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61" w:rsidRDefault="00587FBA" w:rsidP="00587FBA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r w:rsidRPr="00587FBA">
        <w:rPr>
          <w:rFonts w:ascii="Monotype Corsiva" w:hAnsi="Monotype Corsiva"/>
          <w:b/>
          <w:color w:val="C00000"/>
          <w:sz w:val="72"/>
          <w:szCs w:val="72"/>
        </w:rPr>
        <w:t xml:space="preserve">Ensemble </w:t>
      </w:r>
      <w:proofErr w:type="spellStart"/>
      <w:r w:rsidRPr="00587FBA">
        <w:rPr>
          <w:rFonts w:ascii="Monotype Corsiva" w:hAnsi="Monotype Corsiva"/>
          <w:b/>
          <w:color w:val="C00000"/>
          <w:sz w:val="72"/>
          <w:szCs w:val="72"/>
        </w:rPr>
        <w:t>Villancico</w:t>
      </w:r>
      <w:proofErr w:type="spellEnd"/>
    </w:p>
    <w:p w:rsidR="00587FBA" w:rsidRDefault="00587FBA" w:rsidP="00587FBA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Latinamerikansk barock</w:t>
      </w:r>
      <w:r w:rsidR="002A0E5D">
        <w:rPr>
          <w:rFonts w:ascii="Monotype Corsiva" w:hAnsi="Monotype Corsiva"/>
          <w:b/>
          <w:color w:val="C00000"/>
          <w:sz w:val="48"/>
          <w:szCs w:val="48"/>
        </w:rPr>
        <w:t>musik</w:t>
      </w:r>
    </w:p>
    <w:p w:rsidR="00587FBA" w:rsidRDefault="00587FBA" w:rsidP="00587FBA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p w:rsidR="00587FBA" w:rsidRDefault="00587FBA" w:rsidP="00587FBA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Domkyrkan,</w:t>
      </w:r>
    </w:p>
    <w:p w:rsidR="00587FBA" w:rsidRDefault="00587FBA" w:rsidP="00587FBA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18 augusti, kl. 19.00</w:t>
      </w:r>
    </w:p>
    <w:p w:rsidR="00587FBA" w:rsidRDefault="00587FBA" w:rsidP="00587FBA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p w:rsidR="00587FBA" w:rsidRDefault="00587FBA" w:rsidP="0058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När spanjorerna koloniserade det som skulle bli Latinamerika, fanns ju redan en rad indiankulturer på denna kontinent. Nya Spanien, som blev det vicekungadöme spanjorerna organiserade, </w:t>
      </w:r>
      <w:r w:rsidR="002A0E5D">
        <w:rPr>
          <w:rFonts w:ascii="Times New Roman" w:hAnsi="Times New Roman" w:cs="Times New Roman"/>
          <w:sz w:val="28"/>
          <w:szCs w:val="28"/>
        </w:rPr>
        <w:t xml:space="preserve">existerade </w:t>
      </w:r>
      <w:r>
        <w:rPr>
          <w:rFonts w:ascii="Times New Roman" w:hAnsi="Times New Roman" w:cs="Times New Roman"/>
          <w:sz w:val="28"/>
          <w:szCs w:val="28"/>
        </w:rPr>
        <w:t xml:space="preserve">från 1535 till 1821, och vicekungens säte fanns i </w:t>
      </w:r>
      <w:proofErr w:type="spellStart"/>
      <w:r>
        <w:rPr>
          <w:rFonts w:ascii="Times New Roman" w:hAnsi="Times New Roman" w:cs="Times New Roman"/>
          <w:sz w:val="28"/>
          <w:szCs w:val="28"/>
        </w:rPr>
        <w:t>Mexico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Ciudad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Mexico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Spanien upprättade ett oändligt stort vicekungadöme, </w:t>
      </w:r>
      <w:r w:rsidR="009C233E">
        <w:rPr>
          <w:rFonts w:ascii="Times New Roman" w:hAnsi="Times New Roman" w:cs="Times New Roman"/>
          <w:sz w:val="28"/>
          <w:szCs w:val="28"/>
        </w:rPr>
        <w:t>för administration och kontroll</w:t>
      </w:r>
      <w:r w:rsidR="006711FE">
        <w:rPr>
          <w:rFonts w:ascii="Times New Roman" w:hAnsi="Times New Roman" w:cs="Times New Roman"/>
          <w:sz w:val="28"/>
          <w:szCs w:val="28"/>
        </w:rPr>
        <w:t xml:space="preserve"> enligt moderlandets traditioner</w:t>
      </w:r>
      <w:r w:rsidR="009C233E">
        <w:rPr>
          <w:rFonts w:ascii="Times New Roman" w:hAnsi="Times New Roman" w:cs="Times New Roman"/>
          <w:sz w:val="28"/>
          <w:szCs w:val="28"/>
        </w:rPr>
        <w:t>,</w:t>
      </w:r>
      <w:r w:rsidR="006711FE">
        <w:rPr>
          <w:rFonts w:ascii="Times New Roman" w:hAnsi="Times New Roman" w:cs="Times New Roman"/>
          <w:sz w:val="28"/>
          <w:szCs w:val="28"/>
        </w:rPr>
        <w:t xml:space="preserve"> och det existerade i ungefär 300 år</w:t>
      </w:r>
      <w:r w:rsidR="009C233E">
        <w:rPr>
          <w:rFonts w:ascii="Times New Roman" w:hAnsi="Times New Roman" w:cs="Times New Roman"/>
          <w:sz w:val="28"/>
          <w:szCs w:val="28"/>
        </w:rPr>
        <w:t>.</w:t>
      </w:r>
    </w:p>
    <w:p w:rsidR="009C233E" w:rsidRDefault="009C233E" w:rsidP="0058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Dessa traditioner var inte bara politik, ekonomi och administration. Det var också kultur och vetenskap ‒ arkitektur, bildkonst, litteratur,</w:t>
      </w:r>
      <w:r w:rsidR="002A0E5D">
        <w:rPr>
          <w:rFonts w:ascii="Times New Roman" w:hAnsi="Times New Roman" w:cs="Times New Roman"/>
          <w:sz w:val="28"/>
          <w:szCs w:val="28"/>
        </w:rPr>
        <w:t xml:space="preserve"> balett, musik;</w:t>
      </w:r>
      <w:r>
        <w:rPr>
          <w:rFonts w:ascii="Times New Roman" w:hAnsi="Times New Roman" w:cs="Times New Roman"/>
          <w:sz w:val="28"/>
          <w:szCs w:val="28"/>
        </w:rPr>
        <w:t xml:space="preserve"> naturvetenskap och filosofi. I det katolska klostrets skydd fann till exempel </w:t>
      </w:r>
      <w:proofErr w:type="spellStart"/>
      <w:r>
        <w:rPr>
          <w:rFonts w:ascii="Times New Roman" w:hAnsi="Times New Roman" w:cs="Times New Roman"/>
          <w:sz w:val="28"/>
          <w:szCs w:val="28"/>
        </w:rPr>
        <w:t>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Juana</w:t>
      </w:r>
      <w:r w:rsidR="002A0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Shakespeares samtida, en fristad</w:t>
      </w:r>
      <w:r w:rsidR="002A0E5D">
        <w:rPr>
          <w:rFonts w:ascii="Times New Roman" w:hAnsi="Times New Roman" w:cs="Times New Roman"/>
          <w:sz w:val="28"/>
          <w:szCs w:val="28"/>
        </w:rPr>
        <w:t xml:space="preserve"> i Ciudad de </w:t>
      </w:r>
      <w:proofErr w:type="spellStart"/>
      <w:r w:rsidR="002A0E5D">
        <w:rPr>
          <w:rFonts w:ascii="Times New Roman" w:hAnsi="Times New Roman" w:cs="Times New Roman"/>
          <w:sz w:val="28"/>
          <w:szCs w:val="28"/>
        </w:rPr>
        <w:t>Mexico</w:t>
      </w:r>
      <w:proofErr w:type="spellEnd"/>
      <w:r w:rsidR="002A0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där hon</w:t>
      </w:r>
      <w:r w:rsidR="002A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utvecklade sin filosofi och sin diktkonst i ständig kommu</w:t>
      </w:r>
      <w:r w:rsidR="006711FE">
        <w:rPr>
          <w:rFonts w:ascii="Times New Roman" w:hAnsi="Times New Roman" w:cs="Times New Roman"/>
          <w:sz w:val="28"/>
          <w:szCs w:val="28"/>
        </w:rPr>
        <w:t>nikation med samtida spanska,</w:t>
      </w:r>
      <w:r>
        <w:rPr>
          <w:rFonts w:ascii="Times New Roman" w:hAnsi="Times New Roman" w:cs="Times New Roman"/>
          <w:sz w:val="28"/>
          <w:szCs w:val="28"/>
        </w:rPr>
        <w:t xml:space="preserve"> europeiska</w:t>
      </w:r>
      <w:r w:rsidR="006711FE">
        <w:rPr>
          <w:rFonts w:ascii="Times New Roman" w:hAnsi="Times New Roman" w:cs="Times New Roman"/>
          <w:sz w:val="28"/>
          <w:szCs w:val="28"/>
        </w:rPr>
        <w:t xml:space="preserve"> och latinamerikanska</w:t>
      </w:r>
      <w:r>
        <w:rPr>
          <w:rFonts w:ascii="Times New Roman" w:hAnsi="Times New Roman" w:cs="Times New Roman"/>
          <w:sz w:val="28"/>
          <w:szCs w:val="28"/>
        </w:rPr>
        <w:t xml:space="preserve"> vetenskapsmän, filosofer och diktare.</w:t>
      </w:r>
    </w:p>
    <w:p w:rsidR="009C233E" w:rsidRDefault="009C233E" w:rsidP="0058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långvariga spanska kolonisationen i Nya Spanien innebar ständiga möten mellan indianer och spanjorer. De kulturyttringar som skapades och utvecklades </w:t>
      </w:r>
      <w:r w:rsidR="00AB23F3">
        <w:rPr>
          <w:rFonts w:ascii="Times New Roman" w:hAnsi="Times New Roman" w:cs="Times New Roman"/>
          <w:sz w:val="28"/>
          <w:szCs w:val="28"/>
        </w:rPr>
        <w:t xml:space="preserve">en växelverkan mellan indianska och spanska kulturer ‒ i musikalisk form som till exempel latinamerikansk barock, en traderad form som under seklernas gång i många avseenden fallit i glömska, men återuppväckts genom musikaliska upptäcktsfärder både i geografin och i arkiven.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23F3" w:rsidRDefault="00AB23F3" w:rsidP="0058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är</w:t>
      </w:r>
      <w:r w:rsidR="00B04DFF">
        <w:rPr>
          <w:rFonts w:ascii="Times New Roman" w:hAnsi="Times New Roman" w:cs="Times New Roman"/>
          <w:sz w:val="28"/>
          <w:szCs w:val="28"/>
        </w:rPr>
        <w:t xml:space="preserve"> här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Ensemble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Villancico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Pontviks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latinamerikanska barockensemble,</w:t>
      </w:r>
      <w:r w:rsidR="00B04DFF">
        <w:rPr>
          <w:rFonts w:ascii="Times New Roman" w:hAnsi="Times New Roman" w:cs="Times New Roman"/>
          <w:sz w:val="28"/>
          <w:szCs w:val="28"/>
        </w:rPr>
        <w:t xml:space="preserve"> kommer in. M</w:t>
      </w:r>
      <w:r>
        <w:rPr>
          <w:rFonts w:ascii="Times New Roman" w:hAnsi="Times New Roman" w:cs="Times New Roman"/>
          <w:sz w:val="28"/>
          <w:szCs w:val="28"/>
        </w:rPr>
        <w:t>ed instrument, röster och dans ger</w:t>
      </w:r>
      <w:r w:rsidR="00B04DFF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liv åt </w:t>
      </w:r>
      <w:r>
        <w:rPr>
          <w:rFonts w:ascii="Times New Roman" w:hAnsi="Times New Roman" w:cs="Times New Roman"/>
          <w:i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barroca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latinoamericana</w:t>
      </w:r>
      <w:proofErr w:type="spellEnd"/>
      <w:r w:rsidR="006711FE">
        <w:rPr>
          <w:rFonts w:ascii="Times New Roman" w:hAnsi="Times New Roman" w:cs="Times New Roman"/>
          <w:sz w:val="28"/>
          <w:szCs w:val="28"/>
        </w:rPr>
        <w:t xml:space="preserve">. Under 25 år </w:t>
      </w:r>
      <w:r>
        <w:rPr>
          <w:rFonts w:ascii="Times New Roman" w:hAnsi="Times New Roman" w:cs="Times New Roman"/>
          <w:sz w:val="28"/>
          <w:szCs w:val="28"/>
        </w:rPr>
        <w:t>har</w:t>
      </w:r>
      <w:r w:rsidR="006711FE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, med start 1995, turnerat i ett trettiotal länder, framför allt i Europa och Sydamerika, och givit liv åt sin </w:t>
      </w:r>
      <w:r w:rsidR="00E03BB2">
        <w:rPr>
          <w:rFonts w:ascii="Times New Roman" w:hAnsi="Times New Roman" w:cs="Times New Roman"/>
          <w:sz w:val="28"/>
          <w:szCs w:val="28"/>
        </w:rPr>
        <w:t xml:space="preserve">repertoar av tidig världsmusik och </w:t>
      </w:r>
      <w:r w:rsidR="00B04DFF">
        <w:rPr>
          <w:rFonts w:ascii="Times New Roman" w:hAnsi="Times New Roman" w:cs="Times New Roman"/>
          <w:sz w:val="28"/>
          <w:szCs w:val="28"/>
        </w:rPr>
        <w:t>latinamerikansk</w:t>
      </w:r>
      <w:r w:rsidR="00E03BB2">
        <w:rPr>
          <w:rFonts w:ascii="Times New Roman" w:hAnsi="Times New Roman" w:cs="Times New Roman"/>
          <w:sz w:val="28"/>
          <w:szCs w:val="28"/>
        </w:rPr>
        <w:t xml:space="preserve"> barock. Med lekfull intensitet och förstklassig musikalitet har </w:t>
      </w:r>
      <w:r w:rsidR="00E03BB2">
        <w:rPr>
          <w:rFonts w:ascii="Times New Roman" w:hAnsi="Times New Roman" w:cs="Times New Roman"/>
          <w:i/>
          <w:sz w:val="28"/>
          <w:szCs w:val="28"/>
        </w:rPr>
        <w:t xml:space="preserve">Ensemble </w:t>
      </w:r>
      <w:proofErr w:type="spellStart"/>
      <w:r w:rsidR="00E03BB2">
        <w:rPr>
          <w:rFonts w:ascii="Times New Roman" w:hAnsi="Times New Roman" w:cs="Times New Roman"/>
          <w:i/>
          <w:sz w:val="28"/>
          <w:szCs w:val="28"/>
        </w:rPr>
        <w:t>Villancico</w:t>
      </w:r>
      <w:proofErr w:type="spellEnd"/>
      <w:r w:rsidR="00E03BB2">
        <w:rPr>
          <w:rFonts w:ascii="Times New Roman" w:hAnsi="Times New Roman" w:cs="Times New Roman"/>
          <w:sz w:val="28"/>
          <w:szCs w:val="28"/>
        </w:rPr>
        <w:t xml:space="preserve"> blivit en ledande uttolkare av mötet mellan </w:t>
      </w:r>
      <w:proofErr w:type="spellStart"/>
      <w:r w:rsidR="00E03BB2">
        <w:rPr>
          <w:rFonts w:ascii="Times New Roman" w:hAnsi="Times New Roman" w:cs="Times New Roman"/>
          <w:sz w:val="28"/>
          <w:szCs w:val="28"/>
        </w:rPr>
        <w:t>indoamerikanska</w:t>
      </w:r>
      <w:proofErr w:type="spellEnd"/>
      <w:r w:rsidR="00E03BB2">
        <w:rPr>
          <w:rFonts w:ascii="Times New Roman" w:hAnsi="Times New Roman" w:cs="Times New Roman"/>
          <w:sz w:val="28"/>
          <w:szCs w:val="28"/>
        </w:rPr>
        <w:t xml:space="preserve">, afrikanska och spanskeuropeiska </w:t>
      </w:r>
      <w:r w:rsidR="00E03BB2">
        <w:rPr>
          <w:rFonts w:ascii="Times New Roman" w:hAnsi="Times New Roman" w:cs="Times New Roman"/>
          <w:sz w:val="28"/>
          <w:szCs w:val="28"/>
        </w:rPr>
        <w:lastRenderedPageBreak/>
        <w:t>musiktraditioner. Ensemblen förenar, så beskriver de, “ de nordiska rösterna med specialiserade instrumentalister och dansare i den latinamerikanska barockmusikens färgstarka anda.”</w:t>
      </w:r>
      <w:r w:rsidR="002A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5D" w:rsidRDefault="00B04DFF" w:rsidP="0058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Västernorrland</w:t>
      </w:r>
      <w:r w:rsidR="002A0E5D">
        <w:rPr>
          <w:rFonts w:ascii="Times New Roman" w:hAnsi="Times New Roman" w:cs="Times New Roman"/>
          <w:sz w:val="28"/>
          <w:szCs w:val="28"/>
        </w:rPr>
        <w:t xml:space="preserve"> har turen att få ta emot </w:t>
      </w:r>
      <w:r w:rsidR="002A0E5D">
        <w:rPr>
          <w:rFonts w:ascii="Times New Roman" w:hAnsi="Times New Roman" w:cs="Times New Roman"/>
          <w:i/>
          <w:sz w:val="28"/>
          <w:szCs w:val="28"/>
        </w:rPr>
        <w:t xml:space="preserve">Ensemble </w:t>
      </w:r>
      <w:proofErr w:type="spellStart"/>
      <w:r w:rsidR="002A0E5D">
        <w:rPr>
          <w:rFonts w:ascii="Times New Roman" w:hAnsi="Times New Roman" w:cs="Times New Roman"/>
          <w:i/>
          <w:sz w:val="28"/>
          <w:szCs w:val="28"/>
        </w:rPr>
        <w:t>Villancico</w:t>
      </w:r>
      <w:proofErr w:type="spellEnd"/>
      <w:r w:rsidR="002A0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E5D">
        <w:rPr>
          <w:rFonts w:ascii="Times New Roman" w:hAnsi="Times New Roman" w:cs="Times New Roman"/>
          <w:sz w:val="28"/>
          <w:szCs w:val="28"/>
        </w:rPr>
        <w:t xml:space="preserve">denna sommar, i augusti. De spelar i Nordingrå kyrka, Gustav Adolfskyrkan i Sundsvall och i Härnösands Domkyrka. </w:t>
      </w:r>
    </w:p>
    <w:p w:rsidR="00AB23F3" w:rsidRDefault="002A0E5D" w:rsidP="002A0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Domkyrkan spelar de den 18 </w:t>
      </w:r>
      <w:r w:rsidR="006711FE">
        <w:rPr>
          <w:rFonts w:ascii="Times New Roman" w:hAnsi="Times New Roman" w:cs="Times New Roman"/>
          <w:sz w:val="28"/>
          <w:szCs w:val="28"/>
        </w:rPr>
        <w:t>augusti, kl. 19.00. Som publik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kan både känna igen oss i deras musik och samtidigt uppleva någonting alldeles nytt i </w:t>
      </w:r>
      <w:r>
        <w:rPr>
          <w:rFonts w:ascii="Times New Roman" w:hAnsi="Times New Roman" w:cs="Times New Roman"/>
          <w:i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barroca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latinoamericana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och framför allt dras med i deras medryckande spelglädje.  </w:t>
      </w:r>
    </w:p>
    <w:p w:rsidR="002A0E5D" w:rsidRDefault="002A0E5D" w:rsidP="002A0E5D">
      <w:pPr>
        <w:rPr>
          <w:rFonts w:ascii="Times New Roman" w:hAnsi="Times New Roman" w:cs="Times New Roman"/>
          <w:sz w:val="28"/>
          <w:szCs w:val="28"/>
        </w:rPr>
      </w:pPr>
    </w:p>
    <w:p w:rsidR="002A0E5D" w:rsidRPr="002A0E5D" w:rsidRDefault="002A0E5D" w:rsidP="002A0E5D">
      <w:pPr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onotype Corsiva" w:hAnsi="Monotype Corsiva" w:cs="Times New Roman"/>
          <w:b/>
          <w:color w:val="C00000"/>
          <w:sz w:val="48"/>
          <w:szCs w:val="48"/>
        </w:rPr>
        <w:t>Välkommen!</w:t>
      </w:r>
    </w:p>
    <w:sectPr w:rsidR="002A0E5D" w:rsidRPr="002A0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5EA1"/>
    <w:multiLevelType w:val="hybridMultilevel"/>
    <w:tmpl w:val="CBE8FA64"/>
    <w:lvl w:ilvl="0" w:tplc="5E1A923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A"/>
    <w:rsid w:val="002A0E5D"/>
    <w:rsid w:val="00385861"/>
    <w:rsid w:val="00587FBA"/>
    <w:rsid w:val="006711FE"/>
    <w:rsid w:val="009C233E"/>
    <w:rsid w:val="00AB23F3"/>
    <w:rsid w:val="00B04DFF"/>
    <w:rsid w:val="00E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60CB"/>
  <w15:chartTrackingRefBased/>
  <w15:docId w15:val="{D8D1457E-D518-4DF5-9895-F63ED22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Anders</dc:creator>
  <cp:keywords/>
  <dc:description/>
  <cp:lastModifiedBy>Olsson, Anders</cp:lastModifiedBy>
  <cp:revision>2</cp:revision>
  <dcterms:created xsi:type="dcterms:W3CDTF">2020-06-23T07:32:00Z</dcterms:created>
  <dcterms:modified xsi:type="dcterms:W3CDTF">2020-06-23T08:37:00Z</dcterms:modified>
</cp:coreProperties>
</file>